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02" w:rsidRPr="00D23302" w:rsidRDefault="00D23302" w:rsidP="00D2330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3047999" cy="2286000"/>
            <wp:effectExtent l="19050" t="0" r="1" b="0"/>
            <wp:docPr id="1" name="Рисунок 1" descr="https://shkolakaplinskayafedoseevka-r31.gosweb.gosuslugi.ru/netcat_files/127/1956/Vhodnaya_grup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kaplinskayafedoseevka-r31.gosweb.gosuslugi.ru/netcat_files/127/1956/Vhodnaya_grup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957" cy="228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3038475" cy="2278856"/>
            <wp:effectExtent l="19050" t="0" r="9525" b="0"/>
            <wp:docPr id="6" name="Рисунок 2" descr="Лаборатория физиче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боратория физическ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02" w:rsidRDefault="00D23302" w:rsidP="00D2330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lang w:eastAsia="ru-RU"/>
        </w:rPr>
        <w:t xml:space="preserve">                  </w:t>
      </w:r>
      <w:r>
        <w:rPr>
          <w:rFonts w:ascii="Montserrat" w:eastAsia="Times New Roman" w:hAnsi="Montserrat" w:cs="Times New Roman"/>
          <w:color w:val="273350"/>
          <w:lang w:eastAsia="ru-RU"/>
        </w:rPr>
        <w:t xml:space="preserve">        </w:t>
      </w:r>
      <w:r w:rsidRPr="00D23302">
        <w:rPr>
          <w:rFonts w:ascii="Montserrat" w:eastAsia="Times New Roman" w:hAnsi="Montserrat" w:cs="Times New Roman"/>
          <w:color w:val="273350"/>
          <w:lang w:eastAsia="ru-RU"/>
        </w:rPr>
        <w:t xml:space="preserve"> Входная группа                                </w:t>
      </w:r>
      <w:r>
        <w:rPr>
          <w:rFonts w:ascii="Montserrat" w:eastAsia="Times New Roman" w:hAnsi="Montserrat" w:cs="Times New Roman"/>
          <w:color w:val="273350"/>
          <w:lang w:eastAsia="ru-RU"/>
        </w:rPr>
        <w:t xml:space="preserve">                           </w:t>
      </w:r>
      <w:r w:rsidRPr="00D23302">
        <w:rPr>
          <w:rFonts w:ascii="Montserrat" w:eastAsia="Times New Roman" w:hAnsi="Montserrat" w:cs="Times New Roman"/>
          <w:color w:val="273350"/>
          <w:lang w:eastAsia="ru-RU"/>
        </w:rPr>
        <w:t>Лаборатория физическая                       </w:t>
      </w:r>
    </w:p>
    <w:p w:rsidR="00D23302" w:rsidRPr="00D23302" w:rsidRDefault="00D23302" w:rsidP="00D2330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lang w:eastAsia="ru-RU"/>
        </w:rPr>
      </w:pPr>
    </w:p>
    <w:p w:rsidR="00D23302" w:rsidRDefault="00D23302" w:rsidP="00D2330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2178844" cy="2905125"/>
            <wp:effectExtent l="19050" t="0" r="0" b="0"/>
            <wp:docPr id="3" name="Рисунок 3" descr="Лаборатория химиче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аборатория химическ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44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02" w:rsidRDefault="00D23302" w:rsidP="00D2330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lang w:eastAsia="ru-RU"/>
        </w:rPr>
      </w:pPr>
      <w:r>
        <w:rPr>
          <w:rFonts w:ascii="Montserrat" w:eastAsia="Times New Roman" w:hAnsi="Montserrat" w:cs="Times New Roman"/>
          <w:color w:val="273350"/>
          <w:lang w:eastAsia="ru-RU"/>
        </w:rPr>
        <w:t xml:space="preserve">  </w:t>
      </w:r>
      <w:r w:rsidRPr="00D23302">
        <w:rPr>
          <w:rFonts w:ascii="Montserrat" w:eastAsia="Times New Roman" w:hAnsi="Montserrat" w:cs="Times New Roman"/>
          <w:color w:val="273350"/>
          <w:lang w:eastAsia="ru-RU"/>
        </w:rPr>
        <w:t xml:space="preserve">Лаборатория Химическая  </w:t>
      </w:r>
    </w:p>
    <w:p w:rsidR="00D23302" w:rsidRDefault="00D23302" w:rsidP="00D2330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lang w:eastAsia="ru-RU"/>
        </w:rPr>
      </w:pPr>
    </w:p>
    <w:p w:rsidR="00D23302" w:rsidRPr="00D23302" w:rsidRDefault="00D23302" w:rsidP="00D2330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lang w:eastAsia="ru-RU"/>
        </w:rPr>
        <w:t>                   </w:t>
      </w:r>
    </w:p>
    <w:p w:rsidR="00D23302" w:rsidRPr="00D23302" w:rsidRDefault="00D23302" w:rsidP="00D2330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2933700" cy="2200275"/>
            <wp:effectExtent l="19050" t="0" r="0" b="0"/>
            <wp:docPr id="4" name="Рисунок 4" descr="Лаборатория биологиче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боратория биологическ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2943225" cy="2207419"/>
            <wp:effectExtent l="19050" t="0" r="9525" b="0"/>
            <wp:docPr id="7" name="Рисунок 5" descr="Лабория технологиче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абория технологическ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83" cy="220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02" w:rsidRPr="00D23302" w:rsidRDefault="00D23302" w:rsidP="00D2330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>
        <w:rPr>
          <w:rFonts w:ascii="Montserrat" w:eastAsia="Times New Roman" w:hAnsi="Montserrat" w:cs="Times New Roman"/>
          <w:color w:val="273350"/>
          <w:lang w:eastAsia="ru-RU"/>
        </w:rPr>
        <w:t xml:space="preserve">                 </w:t>
      </w:r>
      <w:r w:rsidRPr="00D23302">
        <w:rPr>
          <w:rFonts w:ascii="Montserrat" w:eastAsia="Times New Roman" w:hAnsi="Montserrat" w:cs="Times New Roman"/>
          <w:color w:val="273350"/>
          <w:lang w:eastAsia="ru-RU"/>
        </w:rPr>
        <w:t>Лаборатория биологическая                                     Лаборатория технологическая</w:t>
      </w:r>
    </w:p>
    <w:p w:rsidR="00D23302" w:rsidRPr="00D23302" w:rsidRDefault="00D23302" w:rsidP="00D2330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D23302" w:rsidRDefault="00D23302" w:rsidP="00D233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D23302" w:rsidRDefault="00D23302" w:rsidP="00D233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D23302" w:rsidRDefault="00D23302" w:rsidP="00D233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D23302" w:rsidRPr="00D23302" w:rsidRDefault="00D23302" w:rsidP="00D233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Для функционирования центра  образования </w:t>
      </w:r>
      <w:proofErr w:type="spellStart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естественно-научной</w:t>
      </w:r>
      <w:proofErr w:type="spellEnd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технологической направленностей «Точка роста»:</w:t>
      </w:r>
    </w:p>
    <w:p w:rsidR="00D23302" w:rsidRPr="00D23302" w:rsidRDefault="00D23302" w:rsidP="00D233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gramStart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утвержден перечень следующих помещений:  лаборатория «Химия и биология» (кабинет № 200); лаборатория «Физика» (кабинет № 206); Лаборатория «Технологическая» (кабинет №205)</w:t>
      </w: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— проведены ремонтные работы по приведению помещений Центра «Точка роста» в соответствии с фирменным стилем «Точка роста»;</w:t>
      </w: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— приобретена ученическая мебель в соответствии с фирменным стилем «Точка роста»;</w:t>
      </w: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— приобретены стандартный и профильный комплекты учебного оборудования по химии, биологии, физике, технологии.</w:t>
      </w:r>
      <w:proofErr w:type="gramEnd"/>
    </w:p>
    <w:p w:rsidR="00D23302" w:rsidRPr="00D23302" w:rsidRDefault="00D23302" w:rsidP="00D233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0" w:history="1">
        <w:r w:rsidRPr="00D2330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Оборудование, полученное в рамках Федерального проекта «Современная школа» национального проекта «Образование» по программе «Точка роста»</w:t>
        </w:r>
      </w:hyperlink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Ноутбук. Машина портативная персональная </w:t>
      </w:r>
      <w:proofErr w:type="spellStart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электронно</w:t>
      </w:r>
      <w:proofErr w:type="spellEnd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–в</w:t>
      </w:r>
      <w:proofErr w:type="gramEnd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ычислительная AQUARIUS  - 5 шт.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Цифровая лаборатория для школьников (физика) - 4 шт.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Цифровая лаборатория для школьников (цифровая лаборатория по физике) - 2 шт.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Образовательный</w:t>
      </w:r>
      <w:proofErr w:type="gramEnd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контруктор</w:t>
      </w:r>
      <w:proofErr w:type="spellEnd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для практики блочного программирования с комплектом датчиков - 1 шт.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Образовательный набор по механике, </w:t>
      </w:r>
      <w:proofErr w:type="spellStart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мехатронике</w:t>
      </w:r>
      <w:proofErr w:type="spellEnd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робототехнике - 1 шт.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Образовательный</w:t>
      </w:r>
      <w:proofErr w:type="gramEnd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контруктор</w:t>
      </w:r>
      <w:proofErr w:type="spellEnd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для практики блочного программирования с комплектом датчиков - 1 шт.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Образовательный</w:t>
      </w:r>
      <w:proofErr w:type="gramEnd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контруктор</w:t>
      </w:r>
      <w:proofErr w:type="spellEnd"/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 комплектом датчиков - 1 шт.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Цифровая лаборатория для школьников (химия) - 4 шт.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Цифровая лаборатория для школьников (биология) - 4 шт.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3302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Цифровая лаборатория для школьников (экология) - 1 шт.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Цифровая лаборатория для школьников - 1 шт.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Цифровая лаборатория для школьников (цифровая лаборатория по биологии) - 2 шт.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Цифровая лаборатория для школьников (цифровая лаборатория по химии) - 2 шт.</w:t>
      </w:r>
    </w:p>
    <w:p w:rsidR="00D23302" w:rsidRPr="00D23302" w:rsidRDefault="00D23302" w:rsidP="00D233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33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МФУ PANTUM M6550NM - 1шт.</w:t>
      </w:r>
    </w:p>
    <w:p w:rsidR="00912CBC" w:rsidRDefault="00D23302"/>
    <w:sectPr w:rsidR="00912CBC" w:rsidSect="00D23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E55D8"/>
    <w:multiLevelType w:val="multilevel"/>
    <w:tmpl w:val="1A58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302"/>
    <w:rsid w:val="006905C3"/>
    <w:rsid w:val="0080137A"/>
    <w:rsid w:val="009E3CF6"/>
    <w:rsid w:val="00D2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33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198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58309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9471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27339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860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3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isk.yandex.ru/d/uhmlHja1rDK8w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2022-08-10T13:35:00Z</dcterms:created>
  <dcterms:modified xsi:type="dcterms:W3CDTF">2022-08-10T13:39:00Z</dcterms:modified>
</cp:coreProperties>
</file>